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DF6" w:rsidRPr="006F359D" w:rsidRDefault="00D21942" w:rsidP="00412DF6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5pt">
            <v:imagedata r:id="rId6" o:title="entegre logos"/>
          </v:shape>
        </w:pict>
      </w:r>
      <w:r w:rsidR="00412DF6" w:rsidRPr="006F359D">
        <w:rPr>
          <w:rFonts w:cstheme="minorHAnsi"/>
          <w:b/>
          <w:sz w:val="24"/>
          <w:szCs w:val="24"/>
          <w:lang w:val="en-US"/>
        </w:rPr>
        <w:tab/>
      </w:r>
      <w:r w:rsidR="00412DF6" w:rsidRPr="006F359D">
        <w:rPr>
          <w:rFonts w:cstheme="minorHAnsi"/>
          <w:b/>
          <w:sz w:val="24"/>
          <w:szCs w:val="24"/>
          <w:lang w:val="en-US"/>
        </w:rPr>
        <w:tab/>
      </w:r>
      <w:r w:rsidR="00412DF6" w:rsidRPr="006F359D">
        <w:rPr>
          <w:rFonts w:cstheme="minorHAnsi"/>
          <w:b/>
          <w:sz w:val="24"/>
          <w:szCs w:val="24"/>
          <w:lang w:val="en-US"/>
        </w:rPr>
        <w:tab/>
      </w:r>
    </w:p>
    <w:p w:rsidR="006F359D" w:rsidRPr="006F359D" w:rsidRDefault="006F359D" w:rsidP="006F359D">
      <w:pPr>
        <w:shd w:val="clear" w:color="auto" w:fill="FFFFFF"/>
        <w:jc w:val="center"/>
        <w:rPr>
          <w:sz w:val="16"/>
          <w:szCs w:val="18"/>
          <w:lang w:val="en-US"/>
        </w:rPr>
      </w:pPr>
      <w:r w:rsidRPr="006F359D">
        <w:rPr>
          <w:b/>
          <w:sz w:val="44"/>
          <w:szCs w:val="18"/>
          <w:lang w:val="en-US"/>
        </w:rPr>
        <w:t>ENTEGRE C25 HAZIR BETON</w:t>
      </w:r>
      <w:r w:rsidRPr="006F359D">
        <w:rPr>
          <w:b/>
          <w:sz w:val="44"/>
          <w:szCs w:val="18"/>
          <w:vertAlign w:val="superscript"/>
          <w:lang w:val="en-US"/>
        </w:rPr>
        <w:t>®</w:t>
      </w:r>
    </w:p>
    <w:p w:rsidR="006F359D" w:rsidRPr="006F359D" w:rsidRDefault="006F359D" w:rsidP="006F359D">
      <w:pPr>
        <w:shd w:val="clear" w:color="auto" w:fill="FFFFFF"/>
        <w:jc w:val="center"/>
        <w:rPr>
          <w:sz w:val="16"/>
          <w:szCs w:val="18"/>
          <w:lang w:val="en-US"/>
        </w:rPr>
      </w:pPr>
      <w:r w:rsidRPr="006F359D">
        <w:rPr>
          <w:b/>
          <w:szCs w:val="18"/>
          <w:lang w:val="en-US"/>
        </w:rPr>
        <w:t>C25-F6 Type Ready-Mixed Concrete</w:t>
      </w: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F359D">
        <w:rPr>
          <w:rFonts w:cstheme="minorHAnsi"/>
          <w:b/>
          <w:sz w:val="24"/>
          <w:szCs w:val="24"/>
          <w:u w:val="single"/>
          <w:lang w:val="en-US"/>
        </w:rPr>
        <w:t>FIELD OF APPLICATION</w:t>
      </w:r>
    </w:p>
    <w:p w:rsidR="006F359D" w:rsidRPr="006F359D" w:rsidRDefault="006F359D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 xml:space="preserve">Used for repairing of holes, cracks and grooves of foundations, walls and floorings, for filling the holes and for making beams. </w:t>
      </w: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F359D">
        <w:rPr>
          <w:rFonts w:cstheme="minorHAnsi"/>
          <w:b/>
          <w:sz w:val="24"/>
          <w:szCs w:val="24"/>
          <w:u w:val="single"/>
          <w:lang w:val="en-US"/>
        </w:rPr>
        <w:t>CHARACTERISTICS</w:t>
      </w:r>
    </w:p>
    <w:p w:rsidR="006F359D" w:rsidRPr="006F359D" w:rsidRDefault="006F359D" w:rsidP="006F359D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Applied easily.</w:t>
      </w:r>
    </w:p>
    <w:p w:rsidR="006F359D" w:rsidRPr="006F359D" w:rsidRDefault="006F359D" w:rsidP="006F359D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High strength.</w:t>
      </w:r>
    </w:p>
    <w:p w:rsidR="006F359D" w:rsidRPr="006F359D" w:rsidRDefault="006F359D" w:rsidP="006F359D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Used both on interior and exterior surfaces.</w:t>
      </w:r>
    </w:p>
    <w:p w:rsidR="00412DF6" w:rsidRPr="006F359D" w:rsidRDefault="006F359D" w:rsidP="006F359D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Allows application up to a thickness of 35 cm.</w:t>
      </w: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F359D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6F359D">
        <w:rPr>
          <w:rFonts w:cstheme="minorHAnsi"/>
          <w:b/>
          <w:sz w:val="24"/>
          <w:szCs w:val="24"/>
          <w:lang w:val="en-US"/>
        </w:rPr>
        <w:t>SURFACE PREPARATION</w:t>
      </w:r>
    </w:p>
    <w:p w:rsidR="006F359D" w:rsidRPr="006F359D" w:rsidRDefault="006F359D" w:rsidP="006F359D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The surface of application shall always be free of materials such as form oil, paint, dust etc.</w:t>
      </w:r>
    </w:p>
    <w:p w:rsidR="002A7D4B" w:rsidRPr="006F359D" w:rsidRDefault="006F359D" w:rsidP="006F359D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Moving parts with low adherence shall be moved away from the surface. Application is initiated after dampening the surface lightly.</w:t>
      </w: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6F359D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6F359D" w:rsidRPr="006F359D" w:rsidRDefault="006F359D" w:rsidP="006F359D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A proper amount of water shall be put inside the mixing container (6 l water/50 kg bag).</w:t>
      </w:r>
    </w:p>
    <w:p w:rsidR="006F359D" w:rsidRPr="006F359D" w:rsidRDefault="006F359D" w:rsidP="006F359D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Powder material shall be added and mixed with hand mixer at low speed.</w:t>
      </w:r>
    </w:p>
    <w:p w:rsidR="006F359D" w:rsidRPr="006F359D" w:rsidRDefault="006F359D" w:rsidP="006F359D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After resting for 5 minutes, the plaster shall be mixed until achieving a homogeneous mixture.</w:t>
      </w:r>
    </w:p>
    <w:p w:rsidR="006F359D" w:rsidRDefault="006F359D" w:rsidP="006F359D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The mortar prepared shall be applied up to a thickness of 35 cm.</w:t>
      </w:r>
    </w:p>
    <w:p w:rsidR="006F359D" w:rsidRPr="006F359D" w:rsidRDefault="006F359D" w:rsidP="006F359D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F359D">
        <w:rPr>
          <w:rFonts w:cstheme="minorHAnsi"/>
          <w:b/>
          <w:sz w:val="24"/>
          <w:szCs w:val="24"/>
          <w:u w:val="single"/>
          <w:lang w:val="en-US"/>
        </w:rPr>
        <w:t>CONSUMPTION</w:t>
      </w:r>
    </w:p>
    <w:p w:rsidR="006F359D" w:rsidRPr="006F359D" w:rsidRDefault="006F359D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20 kg/m² for 1 cm of thickness</w:t>
      </w:r>
    </w:p>
    <w:p w:rsidR="006F359D" w:rsidRPr="006F359D" w:rsidRDefault="006F359D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6F359D" w:rsidRDefault="002A7D4B" w:rsidP="00412DF6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6F359D">
        <w:rPr>
          <w:rFonts w:cstheme="minorHAnsi"/>
          <w:b/>
          <w:sz w:val="24"/>
          <w:szCs w:val="24"/>
          <w:u w:val="single"/>
          <w:lang w:val="en-US"/>
        </w:rPr>
        <w:lastRenderedPageBreak/>
        <w:t>TECHNICAL DATA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320"/>
      </w:tblGrid>
      <w:tr w:rsidR="006F359D" w:rsidRPr="006F359D" w:rsidTr="00CF3A2A">
        <w:trPr>
          <w:trHeight w:hRule="exact" w:val="419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6F359D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lang w:val="en-US"/>
              </w:rPr>
              <w:t>Dry Bulk Density, kg/m³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D21942" w:rsidP="00CF3A2A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1640</w:t>
            </w:r>
            <w:r w:rsidR="006F359D" w:rsidRPr="006F359D">
              <w:rPr>
                <w:rFonts w:cstheme="minorHAnsi"/>
                <w:sz w:val="24"/>
                <w:szCs w:val="24"/>
                <w:lang w:val="en-US"/>
              </w:rPr>
              <w:t xml:space="preserve"> ± </w:t>
            </w: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="006F359D" w:rsidRPr="006F359D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6F359D" w:rsidRPr="006F359D" w:rsidTr="00CF3A2A">
        <w:trPr>
          <w:trHeight w:hRule="exact" w:val="412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6F359D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lang w:val="en-US"/>
              </w:rPr>
              <w:t>Water Ratio, %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CF3A2A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lang w:val="en-US"/>
              </w:rPr>
              <w:t>12 (6 l water/50kg bag)</w:t>
            </w:r>
          </w:p>
        </w:tc>
      </w:tr>
      <w:tr w:rsidR="006F359D" w:rsidRPr="006F359D" w:rsidTr="00CF3A2A">
        <w:trPr>
          <w:trHeight w:hRule="exact" w:val="412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6F359D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lang w:val="en-US"/>
              </w:rPr>
              <w:t>Bending Strength, N/mm²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CF3A2A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cs/>
                <w:lang w:val="en-US"/>
              </w:rPr>
              <w:t xml:space="preserve">≥ </w:t>
            </w:r>
            <w:r w:rsidRPr="006F359D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6F359D" w:rsidRPr="006F359D" w:rsidTr="00CF3A2A">
        <w:trPr>
          <w:trHeight w:hRule="exact" w:val="628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6F359D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lang w:val="en-US"/>
              </w:rPr>
              <w:t>Compressive Strength, N/mm²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CF3A2A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cs/>
                <w:lang w:val="en-US"/>
              </w:rPr>
              <w:t xml:space="preserve">≥ </w:t>
            </w:r>
            <w:r w:rsidRPr="006F359D">
              <w:rPr>
                <w:rFonts w:cstheme="minorHAnsi"/>
                <w:sz w:val="24"/>
                <w:szCs w:val="24"/>
                <w:lang w:val="en-US"/>
              </w:rPr>
              <w:t>25</w:t>
            </w:r>
          </w:p>
        </w:tc>
      </w:tr>
      <w:tr w:rsidR="006F359D" w:rsidRPr="006F359D" w:rsidTr="00CF3A2A">
        <w:trPr>
          <w:trHeight w:hRule="exact" w:val="419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6F359D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lang w:val="en-US"/>
              </w:rPr>
              <w:t>Particle Size, mm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9D" w:rsidRPr="006F359D" w:rsidRDefault="006F359D" w:rsidP="00CF3A2A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F359D">
              <w:rPr>
                <w:rFonts w:cstheme="minorHAnsi"/>
                <w:sz w:val="24"/>
                <w:szCs w:val="24"/>
                <w:lang w:val="en-US"/>
              </w:rPr>
              <w:t>Between 0-3</w:t>
            </w:r>
          </w:p>
        </w:tc>
      </w:tr>
    </w:tbl>
    <w:p w:rsidR="002A7D4B" w:rsidRPr="006F359D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F359D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6F359D" w:rsidRPr="006F359D" w:rsidRDefault="006F359D" w:rsidP="006F359D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 xml:space="preserve">Available in 50 kg bags, delivered in pallets or as sling-bags upon </w:t>
      </w:r>
    </w:p>
    <w:p w:rsidR="002A7D4B" w:rsidRPr="006F359D" w:rsidRDefault="006F359D" w:rsidP="006F359D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 xml:space="preserve">It is recommended that </w:t>
      </w:r>
      <w:r w:rsidR="00443A5A">
        <w:rPr>
          <w:rFonts w:cstheme="minorHAnsi"/>
          <w:sz w:val="24"/>
          <w:szCs w:val="24"/>
          <w:lang w:val="en-US"/>
        </w:rPr>
        <w:t>the product</w:t>
      </w:r>
      <w:r w:rsidRPr="006F359D">
        <w:rPr>
          <w:rFonts w:cstheme="minorHAnsi"/>
          <w:sz w:val="24"/>
          <w:szCs w:val="24"/>
          <w:lang w:val="en-US"/>
        </w:rPr>
        <w:t xml:space="preserve"> shall be consumed in 1 year from the date of production if stored in its original package without opening the package under dry, frost free conditions and is stacked as maximum 8 bags, and in 1 week after opening the package. Packages shall be tightly closed when it is not used.</w:t>
      </w:r>
    </w:p>
    <w:p w:rsidR="002A7D4B" w:rsidRPr="006F359D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F359D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No other materials (lime, cement, gypsum, etc.) shall be added to the prepared mortar.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Do not exceed the recommended water amount.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Plaster shall not be used again by mixing with water or dry plaster if its application time has expired.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Surface shall be watered in specific intervals within 7 days 24 hours after the application to ensure the strength of ENTEGRE C25 READY-MIXED CONCRETE depending on the weather conditions.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It is recommended the application shall be performed between +5°C and +35°C.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It is recommended you to use expansion joints with proper intervals for applications on very wide areas. (For areas greater than 25 m²)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ENTEGRE C25 READY-MIXED CONCRETE shall be protected against quick drying under windy weather conditions.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It shall not be applied on frozen surfaces.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Do not apply under direct sunlight.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Do not go beyond the application surface and the rules.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lastRenderedPageBreak/>
        <w:t>Do not inhale it directly. Wash your eyes with plenty of water in case of contact with eyes, seek medical attention if required.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For detailed information, please request the safety data sheet.</w:t>
      </w:r>
    </w:p>
    <w:p w:rsidR="006F359D" w:rsidRPr="006F359D" w:rsidRDefault="006F359D" w:rsidP="006F359D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Contact us for your technical questions and for your questions about all other application conditions.</w:t>
      </w:r>
    </w:p>
    <w:p w:rsidR="002A7D4B" w:rsidRPr="006F359D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6F359D" w:rsidRDefault="006F359D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F359D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0" locked="0" layoutInCell="1" allowOverlap="1" wp14:anchorId="55F74ADB" wp14:editId="0AFF85C2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1000125" cy="638810"/>
            <wp:effectExtent l="0" t="0" r="9525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98"/>
                    <a:stretch/>
                  </pic:blipFill>
                  <pic:spPr bwMode="auto">
                    <a:xfrm>
                      <a:off x="0" y="0"/>
                      <a:ext cx="1000125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D4B" w:rsidRPr="006F359D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</w:p>
    <w:p w:rsidR="006F359D" w:rsidRPr="006F359D" w:rsidRDefault="006F359D" w:rsidP="006F359D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noProof/>
          <w:lang w:eastAsia="tr-TR"/>
        </w:rPr>
        <w:drawing>
          <wp:inline distT="0" distB="0" distL="0" distR="0" wp14:anchorId="3884F956" wp14:editId="3E4A5A9E">
            <wp:extent cx="385763" cy="3429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07" cy="3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DF6" w:rsidRPr="006F359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</w:t>
      </w:r>
      <w:r w:rsidRPr="006F359D">
        <w:rPr>
          <w:rFonts w:cstheme="minorHAnsi"/>
          <w:sz w:val="24"/>
          <w:szCs w:val="24"/>
          <w:lang w:val="en-US"/>
        </w:rPr>
        <w:t xml:space="preserve">TS EN 13813 </w:t>
      </w:r>
    </w:p>
    <w:p w:rsidR="002A7D4B" w:rsidRPr="006F359D" w:rsidRDefault="006F359D" w:rsidP="006F359D">
      <w:pPr>
        <w:spacing w:line="360" w:lineRule="auto"/>
        <w:ind w:left="4248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sz w:val="24"/>
          <w:szCs w:val="24"/>
          <w:lang w:val="en-US"/>
        </w:rPr>
        <w:t>Complies with CT-C25-F6 Class.</w:t>
      </w:r>
    </w:p>
    <w:p w:rsidR="00412DF6" w:rsidRPr="006F359D" w:rsidRDefault="00412DF6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6F359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3A95C" wp14:editId="11A4E905">
                <wp:simplePos x="0" y="0"/>
                <wp:positionH relativeFrom="column">
                  <wp:posOffset>-861695</wp:posOffset>
                </wp:positionH>
                <wp:positionV relativeFrom="paragraph">
                  <wp:posOffset>194945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0CA8C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5.35pt" to="52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6F359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-861696</wp:posOffset>
                </wp:positionH>
                <wp:positionV relativeFrom="paragraph">
                  <wp:posOffset>147320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B9A6B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1.6pt" to="52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6F359D">
        <w:rPr>
          <w:rFonts w:cstheme="minorHAnsi"/>
          <w:sz w:val="24"/>
          <w:szCs w:val="24"/>
          <w:lang w:val="en-US"/>
        </w:rPr>
        <w:tab/>
      </w:r>
    </w:p>
    <w:p w:rsidR="00412DF6" w:rsidRPr="006F359D" w:rsidRDefault="00412DF6" w:rsidP="00412DF6">
      <w:pPr>
        <w:spacing w:line="360" w:lineRule="auto"/>
        <w:ind w:right="-155"/>
        <w:jc w:val="both"/>
        <w:rPr>
          <w:rFonts w:cstheme="minorHAnsi"/>
          <w:i/>
          <w:sz w:val="20"/>
          <w:szCs w:val="20"/>
          <w:lang w:val="en-US"/>
        </w:rPr>
      </w:pPr>
    </w:p>
    <w:p w:rsidR="00412DF6" w:rsidRPr="006F359D" w:rsidRDefault="00412DF6" w:rsidP="00412DF6">
      <w:pPr>
        <w:spacing w:line="360" w:lineRule="auto"/>
        <w:ind w:right="-155"/>
        <w:jc w:val="both"/>
        <w:rPr>
          <w:rFonts w:cstheme="minorHAnsi"/>
          <w:i/>
          <w:sz w:val="20"/>
          <w:szCs w:val="20"/>
          <w:lang w:val="en-US"/>
        </w:rPr>
      </w:pPr>
      <w:r w:rsidRPr="006F359D">
        <w:rPr>
          <w:rFonts w:cstheme="minorHAnsi"/>
          <w:i/>
          <w:sz w:val="20"/>
          <w:szCs w:val="20"/>
          <w:lang w:val="en-US"/>
        </w:rPr>
        <w:t xml:space="preserve">Above stated data obtained in lab conditions. </w:t>
      </w:r>
      <w:proofErr w:type="spellStart"/>
      <w:r w:rsidRPr="006F359D">
        <w:rPr>
          <w:rFonts w:cstheme="minorHAnsi"/>
          <w:i/>
          <w:sz w:val="20"/>
          <w:szCs w:val="20"/>
          <w:lang w:val="en-US"/>
        </w:rPr>
        <w:t>Entegre</w:t>
      </w:r>
      <w:proofErr w:type="spellEnd"/>
      <w:r w:rsidRPr="006F359D">
        <w:rPr>
          <w:rFonts w:cstheme="minorHAnsi"/>
          <w:i/>
          <w:sz w:val="20"/>
          <w:szCs w:val="20"/>
          <w:lang w:val="en-US"/>
        </w:rPr>
        <w:t xml:space="preserve"> will not be liable for any defect in product occurring by reason of events or conditions not within its control such as misuse, mishandling, improper storage or improper installation.</w:t>
      </w:r>
    </w:p>
    <w:p w:rsidR="00412DF6" w:rsidRPr="006F359D" w:rsidRDefault="00412DF6" w:rsidP="00412DF6">
      <w:pPr>
        <w:spacing w:line="360" w:lineRule="auto"/>
        <w:ind w:right="-155"/>
        <w:jc w:val="both"/>
        <w:rPr>
          <w:rFonts w:cstheme="minorHAnsi"/>
          <w:b/>
          <w:i/>
          <w:sz w:val="20"/>
          <w:szCs w:val="20"/>
          <w:lang w:val="en-US"/>
        </w:rPr>
      </w:pPr>
      <w:proofErr w:type="spellStart"/>
      <w:r w:rsidRPr="006F359D">
        <w:rPr>
          <w:rFonts w:cstheme="minorHAnsi"/>
          <w:i/>
          <w:sz w:val="20"/>
          <w:szCs w:val="20"/>
          <w:lang w:val="en-US"/>
        </w:rPr>
        <w:t>Entegre</w:t>
      </w:r>
      <w:proofErr w:type="spellEnd"/>
      <w:r w:rsidRPr="006F359D">
        <w:rPr>
          <w:rFonts w:cstheme="minorHAnsi"/>
          <w:i/>
          <w:sz w:val="20"/>
          <w:szCs w:val="20"/>
          <w:lang w:val="en-US"/>
        </w:rPr>
        <w:t xml:space="preserve"> reserves the right to revise the information contained herein without prior notice.</w:t>
      </w:r>
    </w:p>
    <w:p w:rsidR="00412DF6" w:rsidRPr="006F359D" w:rsidRDefault="00412DF6" w:rsidP="00412DF6">
      <w:pPr>
        <w:spacing w:line="360" w:lineRule="auto"/>
        <w:ind w:right="-155"/>
        <w:jc w:val="both"/>
        <w:rPr>
          <w:rFonts w:cstheme="minorHAnsi"/>
          <w:i/>
          <w:iCs/>
          <w:sz w:val="20"/>
          <w:szCs w:val="20"/>
          <w:lang w:val="en-US"/>
        </w:rPr>
      </w:pPr>
      <w:r w:rsidRPr="006F359D">
        <w:rPr>
          <w:rFonts w:cstheme="minorHAnsi"/>
          <w:b/>
          <w:i/>
          <w:sz w:val="20"/>
          <w:szCs w:val="20"/>
          <w:lang w:val="en-US"/>
        </w:rPr>
        <w:t xml:space="preserve">ENTEGRE HARÇ SAN. </w:t>
      </w:r>
      <w:proofErr w:type="spellStart"/>
      <w:r w:rsidRPr="006F359D">
        <w:rPr>
          <w:rFonts w:cstheme="minorHAnsi"/>
          <w:b/>
          <w:i/>
          <w:sz w:val="20"/>
          <w:szCs w:val="20"/>
          <w:lang w:val="en-US"/>
        </w:rPr>
        <w:t>ve</w:t>
      </w:r>
      <w:proofErr w:type="spellEnd"/>
      <w:r w:rsidRPr="006F359D">
        <w:rPr>
          <w:rFonts w:cstheme="minorHAnsi"/>
          <w:b/>
          <w:i/>
          <w:sz w:val="20"/>
          <w:szCs w:val="20"/>
          <w:lang w:val="en-US"/>
        </w:rPr>
        <w:t xml:space="preserve"> TİC. A.Ş.</w:t>
      </w:r>
    </w:p>
    <w:p w:rsidR="00412DF6" w:rsidRPr="006F359D" w:rsidRDefault="00412DF6" w:rsidP="00412DF6">
      <w:pPr>
        <w:spacing w:line="360" w:lineRule="auto"/>
        <w:ind w:right="-155"/>
        <w:jc w:val="both"/>
        <w:rPr>
          <w:rFonts w:cstheme="minorHAnsi"/>
          <w:i/>
          <w:sz w:val="20"/>
          <w:szCs w:val="20"/>
          <w:lang w:val="en-US"/>
        </w:rPr>
      </w:pPr>
      <w:r w:rsidRPr="006F359D">
        <w:rPr>
          <w:rFonts w:cstheme="minorHAnsi"/>
          <w:i/>
          <w:sz w:val="20"/>
          <w:szCs w:val="20"/>
          <w:lang w:val="en-US"/>
        </w:rPr>
        <w:t xml:space="preserve">HÜSEYİNLİ VILLAGE, BEYKOZ STREET. No:222/4 34799 </w:t>
      </w:r>
      <w:proofErr w:type="spellStart"/>
      <w:r w:rsidRPr="006F359D">
        <w:rPr>
          <w:rFonts w:cstheme="minorHAnsi"/>
          <w:i/>
          <w:sz w:val="20"/>
          <w:szCs w:val="20"/>
          <w:lang w:val="en-US"/>
        </w:rPr>
        <w:t>Çekmeköy</w:t>
      </w:r>
      <w:proofErr w:type="spellEnd"/>
      <w:r w:rsidRPr="006F359D">
        <w:rPr>
          <w:rFonts w:cstheme="minorHAnsi"/>
          <w:i/>
          <w:sz w:val="20"/>
          <w:szCs w:val="20"/>
          <w:lang w:val="en-US"/>
        </w:rPr>
        <w:t xml:space="preserve">/İSTANBUL T: 0216 434 50 96 F: 0216 434 50 31 </w:t>
      </w:r>
      <w:hyperlink r:id="rId9" w:history="1">
        <w:r w:rsidRPr="006F359D">
          <w:rPr>
            <w:rStyle w:val="Kpr"/>
            <w:rFonts w:cstheme="minorHAnsi"/>
            <w:i/>
            <w:sz w:val="20"/>
            <w:szCs w:val="20"/>
            <w:lang w:val="en-US"/>
          </w:rPr>
          <w:t>www.entegreharc.com.tr</w:t>
        </w:r>
      </w:hyperlink>
    </w:p>
    <w:sectPr w:rsidR="00412DF6" w:rsidRPr="006F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15E5"/>
    <w:multiLevelType w:val="hybridMultilevel"/>
    <w:tmpl w:val="56268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AE"/>
    <w:multiLevelType w:val="hybridMultilevel"/>
    <w:tmpl w:val="5012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1A0"/>
    <w:multiLevelType w:val="hybridMultilevel"/>
    <w:tmpl w:val="CDCCA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B4BBE"/>
    <w:multiLevelType w:val="hybridMultilevel"/>
    <w:tmpl w:val="F47258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FF"/>
    <w:rsid w:val="00032FFF"/>
    <w:rsid w:val="002A7D4B"/>
    <w:rsid w:val="00305D6F"/>
    <w:rsid w:val="00412DF6"/>
    <w:rsid w:val="00443A5A"/>
    <w:rsid w:val="006F359D"/>
    <w:rsid w:val="00915D05"/>
    <w:rsid w:val="00CD4C53"/>
    <w:rsid w:val="00CF3A2A"/>
    <w:rsid w:val="00D2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213E"/>
  <w15:chartTrackingRefBased/>
  <w15:docId w15:val="{32B22BA3-18EF-4E09-9B0A-0FE3AA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4B"/>
    <w:pPr>
      <w:ind w:left="720"/>
      <w:contextualSpacing/>
    </w:pPr>
  </w:style>
  <w:style w:type="character" w:styleId="Kpr">
    <w:name w:val="Hyperlink"/>
    <w:rsid w:val="00412DF6"/>
    <w:rPr>
      <w:color w:val="0000FF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tegreharc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9B2E-B3B9-428F-98DB-0F5C8970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Merve DURMAZ</cp:lastModifiedBy>
  <cp:revision>2</cp:revision>
  <dcterms:created xsi:type="dcterms:W3CDTF">2020-08-05T10:34:00Z</dcterms:created>
  <dcterms:modified xsi:type="dcterms:W3CDTF">2020-08-05T10:34:00Z</dcterms:modified>
</cp:coreProperties>
</file>